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0BD5" w:rsidRDefault="000C43A7" w:rsidP="000C43A7">
      <w:pPr>
        <w:ind w:firstLine="567"/>
        <w:jc w:val="both"/>
        <w:rPr>
          <w:rFonts w:ascii="Times New Roman" w:hAnsi="Times New Roman" w:cs="Times New Roman"/>
          <w:b/>
          <w:bCs/>
          <w:color w:val="000000"/>
          <w:spacing w:val="-2"/>
          <w:sz w:val="28"/>
          <w:szCs w:val="28"/>
        </w:rPr>
      </w:pPr>
      <w:r w:rsidRPr="000C43A7">
        <w:rPr>
          <w:rFonts w:ascii="Times New Roman" w:hAnsi="Times New Roman" w:cs="Times New Roman"/>
          <w:b/>
          <w:bCs/>
          <w:color w:val="000000"/>
          <w:spacing w:val="-2"/>
          <w:sz w:val="28"/>
          <w:szCs w:val="28"/>
        </w:rPr>
        <w:t>2.3.2. T</w:t>
      </w:r>
      <w:r w:rsidRPr="000C43A7">
        <w:rPr>
          <w:rFonts w:ascii="Times New Roman" w:hAnsi="Times New Roman" w:cs="Times New Roman"/>
          <w:b/>
          <w:bCs/>
          <w:color w:val="000000"/>
          <w:spacing w:val="-2"/>
          <w:sz w:val="28"/>
          <w:szCs w:val="28"/>
          <w:lang w:val="vi-VN"/>
        </w:rPr>
        <w:t>ăng cường giáo dục đạo đức, lối sống, kỹ năng sống, giáo dục thể chất cho học sinh, sinh viên, bảo đảm an toàn trường học trong năm học 2019-2020</w:t>
      </w:r>
    </w:p>
    <w:p w:rsidR="008B7A7B" w:rsidRPr="008B7A7B" w:rsidRDefault="008B7A7B" w:rsidP="008B7A7B">
      <w:pPr>
        <w:spacing w:before="120" w:after="120" w:line="240" w:lineRule="auto"/>
        <w:ind w:firstLine="720"/>
        <w:jc w:val="both"/>
        <w:rPr>
          <w:rFonts w:ascii="Times New Roman" w:hAnsi="Times New Roman" w:cs="Times New Roman"/>
          <w:sz w:val="26"/>
          <w:szCs w:val="26"/>
          <w:lang w:val="it-IT"/>
        </w:rPr>
      </w:pPr>
      <w:r w:rsidRPr="008B7A7B">
        <w:rPr>
          <w:rFonts w:ascii="Times New Roman" w:hAnsi="Times New Roman" w:cs="Times New Roman"/>
          <w:sz w:val="26"/>
          <w:szCs w:val="26"/>
          <w:lang w:val="it-IT"/>
        </w:rPr>
        <w:t>- Ngay từ đầu Học kỳ I năm học 2019-2020 nhà trường tiếp tục tổ chức thực hiện Kế hoạch số </w:t>
      </w:r>
      <w:hyperlink r:id="rId5" w:tgtFrame="_blank" w:tooltip="Văn bản khác 178/KH-BGDĐT" w:history="1">
        <w:r w:rsidRPr="008B7A7B">
          <w:rPr>
            <w:rStyle w:val="Hyperlink"/>
            <w:rFonts w:ascii="Times New Roman" w:hAnsi="Times New Roman" w:cs="Times New Roman"/>
            <w:sz w:val="26"/>
            <w:szCs w:val="26"/>
            <w:lang w:val="it-IT"/>
          </w:rPr>
          <w:t>178/KH-BGDĐT</w:t>
        </w:r>
      </w:hyperlink>
      <w:r w:rsidRPr="008B7A7B">
        <w:rPr>
          <w:rFonts w:ascii="Times New Roman" w:hAnsi="Times New Roman" w:cs="Times New Roman"/>
          <w:sz w:val="26"/>
          <w:szCs w:val="26"/>
          <w:lang w:val="it-IT"/>
        </w:rPr>
        <w:t> ngày 16 tháng 3 năm 2017 của Bộ Giáo dục và Đào tạo về thực hiện Chỉ thị số 05-CT/TW ngày 15 tháng 5 năm 2016 của Bộ Chính trị khóa XII về đẩy mạnh học tập và làm theo tư tưởng, đạo đức, phong cách Hồ Chí Minh. Tuyên truyền, hướng dẫn cán bộ, nhà giáo và HSSV tích cực tham gia Cuộc thi trực tuyến “Tuổi trẻ học tập và làm theo tư tưởng, đạo đức, phong cách Hồ Chí Minh” năm 2019; sử dụng thiết thực bộ tài liệu “Bác Hồ và những bài học về đạo đức, lối sống” dành cho HSSV trong các hoạt động dạy, học và hoạt động giáo dục ngoài giờ lên lớp. Giới thiệu rộng rãi trang thông  tin về Chủ tịch Hồ Chí Minh (http://www.hochiminh.vn) tới nhà giáo, người học để nghiên cứu, tham khảo học tập và làm theo Bác.</w:t>
      </w:r>
    </w:p>
    <w:p w:rsidR="008B7A7B" w:rsidRPr="008B7A7B" w:rsidRDefault="008B7A7B" w:rsidP="008B7A7B">
      <w:pPr>
        <w:pStyle w:val="ListParagraph"/>
        <w:tabs>
          <w:tab w:val="left" w:pos="540"/>
        </w:tabs>
        <w:spacing w:before="120" w:after="120"/>
        <w:ind w:left="0" w:firstLine="720"/>
        <w:contextualSpacing w:val="0"/>
        <w:jc w:val="both"/>
      </w:pPr>
      <w:r w:rsidRPr="008B7A7B">
        <w:t>- N</w:t>
      </w:r>
      <w:r w:rsidRPr="008B7A7B">
        <w:rPr>
          <w:lang w:val="vi-VN"/>
        </w:rPr>
        <w:t xml:space="preserve">ắm bắt tình hình chính trị, tư tưởng trong HSSV. Tổ chức hiệu </w:t>
      </w:r>
      <w:r w:rsidRPr="008B7A7B">
        <w:t>quả chương trình gặp gỡ giữa cán bộ lớp, cán bộ đoàn các khóa với Ban lãnh đạo nhà trường,</w:t>
      </w:r>
      <w:r w:rsidRPr="008B7A7B">
        <w:rPr>
          <w:lang w:val="vi-VN"/>
        </w:rPr>
        <w:t xml:space="preserve"> </w:t>
      </w:r>
      <w:r w:rsidRPr="008B7A7B">
        <w:t>nhằm kịp thời nắm bắt tâm</w:t>
      </w:r>
      <w:r w:rsidRPr="008B7A7B">
        <w:rPr>
          <w:lang w:val="vi-VN"/>
        </w:rPr>
        <w:t xml:space="preserve"> tư, nguyện vọng và </w:t>
      </w:r>
      <w:r w:rsidRPr="008B7A7B">
        <w:t xml:space="preserve">giải đáp những thắc mắc, nguyện vọng </w:t>
      </w:r>
      <w:r w:rsidRPr="008B7A7B">
        <w:rPr>
          <w:lang w:val="vi-VN"/>
        </w:rPr>
        <w:t>trong HSSV. Chủ động phát hiện và phối hợp với Công an, chính quyền địa phương xử lý các vấn đề phức tạp về chính trị, tư tưởng liên quan đến HSSV. Không để HSSV bị dụ dỗ, lôi kéo tham gia các hội, nhóm, tổ chức tôn giáo hoạt động trái pháp luật và các hoạt động chống phá Đảng, Nhà nước, tụ tập gây rối an ninh, trật tự an toàn xã hội.</w:t>
      </w:r>
    </w:p>
    <w:p w:rsidR="000C43A7" w:rsidRPr="000C43A7" w:rsidRDefault="000C43A7" w:rsidP="008B7A7B">
      <w:pPr>
        <w:tabs>
          <w:tab w:val="left" w:pos="540"/>
        </w:tabs>
        <w:spacing w:before="120" w:after="120" w:line="240" w:lineRule="auto"/>
        <w:ind w:firstLine="720"/>
        <w:jc w:val="both"/>
        <w:rPr>
          <w:rFonts w:ascii="Times New Roman" w:hAnsi="Times New Roman" w:cs="Times New Roman"/>
          <w:sz w:val="26"/>
          <w:szCs w:val="26"/>
        </w:rPr>
      </w:pPr>
      <w:r w:rsidRPr="000C43A7">
        <w:rPr>
          <w:rFonts w:ascii="Times New Roman" w:hAnsi="Times New Roman" w:cs="Times New Roman"/>
          <w:sz w:val="26"/>
          <w:szCs w:val="26"/>
        </w:rPr>
        <w:t xml:space="preserve">- Nhà trường đã </w:t>
      </w:r>
      <w:r w:rsidR="008B7A7B">
        <w:rPr>
          <w:rFonts w:ascii="Times New Roman" w:hAnsi="Times New Roman" w:cs="Times New Roman"/>
          <w:sz w:val="26"/>
          <w:szCs w:val="26"/>
        </w:rPr>
        <w:t>Ban hành</w:t>
      </w:r>
      <w:r w:rsidRPr="000C43A7">
        <w:rPr>
          <w:rFonts w:ascii="Times New Roman" w:hAnsi="Times New Roman" w:cs="Times New Roman"/>
          <w:sz w:val="26"/>
          <w:szCs w:val="26"/>
        </w:rPr>
        <w:t xml:space="preserve"> Quy tắc ứng xử, chuẩn mực đạo đức nhà giáo, Quy định về phòng chống bạo lực học đường. </w:t>
      </w:r>
      <w:r w:rsidRPr="000C43A7">
        <w:rPr>
          <w:rFonts w:ascii="Times New Roman" w:hAnsi="Times New Roman" w:cs="Times New Roman"/>
          <w:sz w:val="26"/>
          <w:szCs w:val="26"/>
          <w:lang w:val="vi-VN"/>
        </w:rPr>
        <w:t>Phổ biến, quán triệt các quy định về phòng chống bạo lực học đường, văn hóa ứng xử, trách nhiệm xây dựng văn hóa học đường trong nhà trường</w:t>
      </w:r>
      <w:r w:rsidRPr="000C43A7">
        <w:rPr>
          <w:rFonts w:ascii="Times New Roman" w:hAnsi="Times New Roman" w:cs="Times New Roman"/>
          <w:sz w:val="26"/>
          <w:szCs w:val="26"/>
        </w:rPr>
        <w:t xml:space="preserve"> đến đội ngũ CB, GV, NV, HSSV và PHHS cam kết thực hiện.</w:t>
      </w:r>
    </w:p>
    <w:p w:rsidR="000C43A7" w:rsidRPr="000C43A7" w:rsidRDefault="000C43A7" w:rsidP="008B7A7B">
      <w:pPr>
        <w:tabs>
          <w:tab w:val="left" w:pos="540"/>
        </w:tabs>
        <w:spacing w:before="120" w:after="120" w:line="240" w:lineRule="auto"/>
        <w:ind w:firstLine="720"/>
        <w:jc w:val="both"/>
        <w:rPr>
          <w:rFonts w:ascii="Times New Roman" w:hAnsi="Times New Roman" w:cs="Times New Roman"/>
          <w:sz w:val="26"/>
          <w:szCs w:val="26"/>
          <w:lang w:val="vi-VN"/>
        </w:rPr>
      </w:pPr>
      <w:r w:rsidRPr="000C43A7">
        <w:rPr>
          <w:rFonts w:ascii="Times New Roman" w:hAnsi="Times New Roman" w:cs="Times New Roman"/>
          <w:sz w:val="26"/>
          <w:szCs w:val="26"/>
        </w:rPr>
        <w:t xml:space="preserve">- </w:t>
      </w:r>
      <w:r w:rsidRPr="000C43A7">
        <w:rPr>
          <w:rFonts w:ascii="Times New Roman" w:hAnsi="Times New Roman" w:cs="Times New Roman"/>
          <w:sz w:val="26"/>
          <w:szCs w:val="26"/>
          <w:lang w:val="vi-VN"/>
        </w:rPr>
        <w:t xml:space="preserve"> Xây dựng Kế hoạch và tổ chức triển khai thực hiện Đề án “Xây dựng văn hóa ứng xử trong</w:t>
      </w:r>
      <w:r w:rsidRPr="000C43A7">
        <w:rPr>
          <w:rFonts w:ascii="Times New Roman" w:hAnsi="Times New Roman" w:cs="Times New Roman"/>
          <w:sz w:val="26"/>
          <w:szCs w:val="26"/>
        </w:rPr>
        <w:t xml:space="preserve"> </w:t>
      </w:r>
      <w:r w:rsidRPr="000C43A7">
        <w:rPr>
          <w:rFonts w:ascii="Times New Roman" w:hAnsi="Times New Roman" w:cs="Times New Roman"/>
          <w:sz w:val="26"/>
          <w:szCs w:val="26"/>
          <w:lang w:val="vi-VN"/>
        </w:rPr>
        <w:t xml:space="preserve">trường học giai đoạn </w:t>
      </w:r>
      <w:r w:rsidRPr="000C43A7">
        <w:rPr>
          <w:rFonts w:ascii="Times New Roman" w:hAnsi="Times New Roman" w:cs="Times New Roman"/>
          <w:sz w:val="26"/>
          <w:szCs w:val="26"/>
        </w:rPr>
        <w:t>đến năm</w:t>
      </w:r>
      <w:r w:rsidRPr="000C43A7">
        <w:rPr>
          <w:rFonts w:ascii="Times New Roman" w:hAnsi="Times New Roman" w:cs="Times New Roman"/>
          <w:sz w:val="26"/>
          <w:szCs w:val="26"/>
          <w:lang w:val="vi-VN"/>
        </w:rPr>
        <w:t xml:space="preserve"> 2025 (Quyết định số </w:t>
      </w:r>
      <w:hyperlink r:id="rId6" w:tgtFrame="_blank" w:tooltip="Quyết định 1299/QĐ-TTg" w:history="1">
        <w:r w:rsidRPr="000C43A7">
          <w:rPr>
            <w:rStyle w:val="Hyperlink"/>
            <w:rFonts w:ascii="Times New Roman" w:hAnsi="Times New Roman" w:cs="Times New Roman"/>
            <w:sz w:val="26"/>
            <w:szCs w:val="26"/>
            <w:lang w:val="vi-VN"/>
          </w:rPr>
          <w:t>1299/QĐ-TTg</w:t>
        </w:r>
      </w:hyperlink>
      <w:r w:rsidRPr="000C43A7">
        <w:rPr>
          <w:rFonts w:ascii="Times New Roman" w:hAnsi="Times New Roman" w:cs="Times New Roman"/>
          <w:sz w:val="26"/>
          <w:szCs w:val="26"/>
          <w:lang w:val="vi-VN"/>
        </w:rPr>
        <w:t> ngày 03</w:t>
      </w:r>
      <w:r w:rsidRPr="000C43A7">
        <w:rPr>
          <w:rFonts w:ascii="Times New Roman" w:hAnsi="Times New Roman" w:cs="Times New Roman"/>
          <w:sz w:val="26"/>
          <w:szCs w:val="26"/>
        </w:rPr>
        <w:t xml:space="preserve"> tháng </w:t>
      </w:r>
      <w:r w:rsidRPr="000C43A7">
        <w:rPr>
          <w:rFonts w:ascii="Times New Roman" w:hAnsi="Times New Roman" w:cs="Times New Roman"/>
          <w:sz w:val="26"/>
          <w:szCs w:val="26"/>
          <w:lang w:val="vi-VN"/>
        </w:rPr>
        <w:t>10</w:t>
      </w:r>
      <w:r w:rsidRPr="000C43A7">
        <w:rPr>
          <w:rFonts w:ascii="Times New Roman" w:hAnsi="Times New Roman" w:cs="Times New Roman"/>
          <w:sz w:val="26"/>
          <w:szCs w:val="26"/>
        </w:rPr>
        <w:t xml:space="preserve"> năm </w:t>
      </w:r>
      <w:r w:rsidRPr="000C43A7">
        <w:rPr>
          <w:rFonts w:ascii="Times New Roman" w:hAnsi="Times New Roman" w:cs="Times New Roman"/>
          <w:sz w:val="26"/>
          <w:szCs w:val="26"/>
          <w:lang w:val="vi-VN"/>
        </w:rPr>
        <w:t>2018 của Thủ tướng Chính phủ; Quyết định số </w:t>
      </w:r>
      <w:hyperlink r:id="rId7" w:tgtFrame="_blank" w:tooltip="Quyết định 1506/QĐ-BGDĐT" w:history="1">
        <w:r w:rsidRPr="000C43A7">
          <w:rPr>
            <w:rStyle w:val="Hyperlink"/>
            <w:rFonts w:ascii="Times New Roman" w:hAnsi="Times New Roman" w:cs="Times New Roman"/>
            <w:sz w:val="26"/>
            <w:szCs w:val="26"/>
            <w:lang w:val="vi-VN"/>
          </w:rPr>
          <w:t>1506/QĐ-BGDĐT</w:t>
        </w:r>
      </w:hyperlink>
      <w:r w:rsidRPr="000C43A7">
        <w:rPr>
          <w:rFonts w:ascii="Times New Roman" w:hAnsi="Times New Roman" w:cs="Times New Roman"/>
          <w:sz w:val="26"/>
          <w:szCs w:val="26"/>
          <w:lang w:val="vi-VN"/>
        </w:rPr>
        <w:t> ngày 31</w:t>
      </w:r>
      <w:r w:rsidRPr="000C43A7">
        <w:rPr>
          <w:rFonts w:ascii="Times New Roman" w:hAnsi="Times New Roman" w:cs="Times New Roman"/>
          <w:sz w:val="26"/>
          <w:szCs w:val="26"/>
        </w:rPr>
        <w:t xml:space="preserve"> tháng </w:t>
      </w:r>
      <w:r w:rsidRPr="000C43A7">
        <w:rPr>
          <w:rFonts w:ascii="Times New Roman" w:hAnsi="Times New Roman" w:cs="Times New Roman"/>
          <w:sz w:val="26"/>
          <w:szCs w:val="26"/>
          <w:lang w:val="vi-VN"/>
        </w:rPr>
        <w:t>05</w:t>
      </w:r>
      <w:r w:rsidRPr="000C43A7">
        <w:rPr>
          <w:rFonts w:ascii="Times New Roman" w:hAnsi="Times New Roman" w:cs="Times New Roman"/>
          <w:sz w:val="26"/>
          <w:szCs w:val="26"/>
        </w:rPr>
        <w:t xml:space="preserve"> năm </w:t>
      </w:r>
      <w:r w:rsidRPr="000C43A7">
        <w:rPr>
          <w:rFonts w:ascii="Times New Roman" w:hAnsi="Times New Roman" w:cs="Times New Roman"/>
          <w:sz w:val="26"/>
          <w:szCs w:val="26"/>
          <w:lang w:val="vi-VN"/>
        </w:rPr>
        <w:t>2019 ban hành kế hoạch thực hiện Đề án trong ngành Giáo dục).</w:t>
      </w:r>
    </w:p>
    <w:p w:rsidR="000C43A7" w:rsidRPr="000C43A7" w:rsidRDefault="000C43A7" w:rsidP="008B7A7B">
      <w:pPr>
        <w:tabs>
          <w:tab w:val="left" w:pos="540"/>
        </w:tabs>
        <w:spacing w:before="120" w:after="120" w:line="240" w:lineRule="auto"/>
        <w:ind w:firstLine="720"/>
        <w:jc w:val="both"/>
        <w:rPr>
          <w:rFonts w:ascii="Times New Roman" w:hAnsi="Times New Roman" w:cs="Times New Roman"/>
          <w:sz w:val="26"/>
          <w:szCs w:val="26"/>
        </w:rPr>
      </w:pPr>
      <w:r w:rsidRPr="000C43A7">
        <w:rPr>
          <w:rFonts w:ascii="Times New Roman" w:hAnsi="Times New Roman" w:cs="Times New Roman"/>
          <w:sz w:val="26"/>
          <w:szCs w:val="26"/>
        </w:rPr>
        <w:t xml:space="preserve">- </w:t>
      </w:r>
      <w:r w:rsidRPr="000C43A7">
        <w:rPr>
          <w:rFonts w:ascii="Times New Roman" w:hAnsi="Times New Roman" w:cs="Times New Roman"/>
          <w:sz w:val="26"/>
          <w:szCs w:val="26"/>
          <w:lang w:val="vi-VN"/>
        </w:rPr>
        <w:t xml:space="preserve">Triển khai thực hiện </w:t>
      </w:r>
      <w:r w:rsidRPr="000C43A7">
        <w:rPr>
          <w:rFonts w:ascii="Times New Roman" w:hAnsi="Times New Roman" w:cs="Times New Roman"/>
          <w:sz w:val="26"/>
          <w:szCs w:val="26"/>
        </w:rPr>
        <w:t>Q</w:t>
      </w:r>
      <w:r w:rsidRPr="000C43A7">
        <w:rPr>
          <w:rFonts w:ascii="Times New Roman" w:hAnsi="Times New Roman" w:cs="Times New Roman"/>
          <w:sz w:val="26"/>
          <w:szCs w:val="26"/>
          <w:lang w:val="vi-VN"/>
        </w:rPr>
        <w:t xml:space="preserve">uyết định 3296/QĐ-BGDĐT ngày 30 tháng 8 năm 2019 của Bộ Giáo dục và Đào tạo; Kế hoạch 2639/KH-UBND của Ủy Ban Nhân dân Thành phố Hồ Chí Minh triển khai thực hiện đề án của Bộ Giáo dục và Đào tạo “Tăng cường quản lý, giáo dục chính trị tư tưởng đối với </w:t>
      </w:r>
      <w:r w:rsidRPr="000C43A7">
        <w:rPr>
          <w:rFonts w:ascii="Times New Roman" w:hAnsi="Times New Roman" w:cs="Times New Roman"/>
          <w:sz w:val="26"/>
          <w:szCs w:val="26"/>
        </w:rPr>
        <w:t>HSSV</w:t>
      </w:r>
      <w:r w:rsidRPr="000C43A7">
        <w:rPr>
          <w:rFonts w:ascii="Times New Roman" w:hAnsi="Times New Roman" w:cs="Times New Roman"/>
          <w:sz w:val="26"/>
          <w:szCs w:val="26"/>
          <w:lang w:val="vi-VN"/>
        </w:rPr>
        <w:t xml:space="preserve"> trên môi trường mạng đến năm 2025”. Hướng dẫn HSSV sử dụng mạng an toàn, hiệu quả. Tổ chức tuyên truyền, thông tin đúng, đầy đủ đến HSSV về Luật An ninh mạng được Quốc hội khóa XIV thông qua ngày 12</w:t>
      </w:r>
      <w:r w:rsidRPr="000C43A7">
        <w:rPr>
          <w:rFonts w:ascii="Times New Roman" w:hAnsi="Times New Roman" w:cs="Times New Roman"/>
          <w:sz w:val="26"/>
          <w:szCs w:val="26"/>
        </w:rPr>
        <w:t xml:space="preserve"> tháng </w:t>
      </w:r>
      <w:r w:rsidRPr="000C43A7">
        <w:rPr>
          <w:rFonts w:ascii="Times New Roman" w:hAnsi="Times New Roman" w:cs="Times New Roman"/>
          <w:sz w:val="26"/>
          <w:szCs w:val="26"/>
          <w:lang w:val="vi-VN"/>
        </w:rPr>
        <w:t>6</w:t>
      </w:r>
      <w:r w:rsidRPr="000C43A7">
        <w:rPr>
          <w:rFonts w:ascii="Times New Roman" w:hAnsi="Times New Roman" w:cs="Times New Roman"/>
          <w:sz w:val="26"/>
          <w:szCs w:val="26"/>
        </w:rPr>
        <w:t xml:space="preserve"> năm </w:t>
      </w:r>
      <w:r w:rsidRPr="000C43A7">
        <w:rPr>
          <w:rFonts w:ascii="Times New Roman" w:hAnsi="Times New Roman" w:cs="Times New Roman"/>
          <w:sz w:val="26"/>
          <w:szCs w:val="26"/>
          <w:lang w:val="vi-VN"/>
        </w:rPr>
        <w:t>2018, có hiệu lực từ ngày 01</w:t>
      </w:r>
      <w:r w:rsidRPr="000C43A7">
        <w:rPr>
          <w:rFonts w:ascii="Times New Roman" w:hAnsi="Times New Roman" w:cs="Times New Roman"/>
          <w:sz w:val="26"/>
          <w:szCs w:val="26"/>
        </w:rPr>
        <w:t xml:space="preserve"> tháng </w:t>
      </w:r>
      <w:r w:rsidRPr="000C43A7">
        <w:rPr>
          <w:rFonts w:ascii="Times New Roman" w:hAnsi="Times New Roman" w:cs="Times New Roman"/>
          <w:sz w:val="26"/>
          <w:szCs w:val="26"/>
          <w:lang w:val="vi-VN"/>
        </w:rPr>
        <w:t>01</w:t>
      </w:r>
      <w:r w:rsidRPr="000C43A7">
        <w:rPr>
          <w:rFonts w:ascii="Times New Roman" w:hAnsi="Times New Roman" w:cs="Times New Roman"/>
          <w:sz w:val="26"/>
          <w:szCs w:val="26"/>
        </w:rPr>
        <w:t xml:space="preserve"> năm </w:t>
      </w:r>
      <w:r w:rsidRPr="000C43A7">
        <w:rPr>
          <w:rFonts w:ascii="Times New Roman" w:hAnsi="Times New Roman" w:cs="Times New Roman"/>
          <w:sz w:val="26"/>
          <w:szCs w:val="26"/>
          <w:lang w:val="vi-VN"/>
        </w:rPr>
        <w:t>2019.</w:t>
      </w:r>
    </w:p>
    <w:p w:rsidR="000C43A7" w:rsidRPr="000C43A7" w:rsidRDefault="000C43A7" w:rsidP="000C43A7">
      <w:pPr>
        <w:ind w:firstLine="567"/>
        <w:jc w:val="both"/>
        <w:rPr>
          <w:rFonts w:ascii="Times New Roman" w:hAnsi="Times New Roman" w:cs="Times New Roman"/>
          <w:b/>
          <w:bCs/>
          <w:color w:val="000000"/>
          <w:spacing w:val="-2"/>
          <w:sz w:val="28"/>
          <w:szCs w:val="28"/>
        </w:rPr>
      </w:pPr>
    </w:p>
    <w:p w:rsidR="000C43A7" w:rsidRPr="000C43A7" w:rsidRDefault="000C43A7" w:rsidP="000C43A7">
      <w:pPr>
        <w:ind w:firstLine="567"/>
        <w:jc w:val="both"/>
      </w:pPr>
      <w:bookmarkStart w:id="0" w:name="_GoBack"/>
      <w:bookmarkEnd w:id="0"/>
    </w:p>
    <w:sectPr w:rsidR="000C43A7" w:rsidRPr="000C43A7" w:rsidSect="000C43A7">
      <w:pgSz w:w="11907" w:h="16840" w:code="9"/>
      <w:pgMar w:top="1134" w:right="1134" w:bottom="1134" w:left="1134"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43A7"/>
    <w:rsid w:val="000C43A7"/>
    <w:rsid w:val="00151BFA"/>
    <w:rsid w:val="008445D8"/>
    <w:rsid w:val="008B7A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43A7"/>
    <w:rPr>
      <w:color w:val="0000FF"/>
      <w:u w:val="single"/>
    </w:rPr>
  </w:style>
  <w:style w:type="paragraph" w:styleId="ListParagraph">
    <w:name w:val="List Paragraph"/>
    <w:basedOn w:val="Normal"/>
    <w:uiPriority w:val="34"/>
    <w:qFormat/>
    <w:rsid w:val="008B7A7B"/>
    <w:pPr>
      <w:spacing w:after="0" w:line="240" w:lineRule="auto"/>
      <w:ind w:left="720"/>
      <w:contextualSpacing/>
    </w:pPr>
    <w:rPr>
      <w:rFonts w:ascii="Times New Roman" w:eastAsia="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43A7"/>
    <w:rPr>
      <w:color w:val="0000FF"/>
      <w:u w:val="single"/>
    </w:rPr>
  </w:style>
  <w:style w:type="paragraph" w:styleId="ListParagraph">
    <w:name w:val="List Paragraph"/>
    <w:basedOn w:val="Normal"/>
    <w:uiPriority w:val="34"/>
    <w:qFormat/>
    <w:rsid w:val="008B7A7B"/>
    <w:pPr>
      <w:spacing w:after="0" w:line="240" w:lineRule="auto"/>
      <w:ind w:left="720"/>
      <w:contextualSpacing/>
    </w:pPr>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kyluat.vn/vb/quyet-dinh-1506-qd-bgddt-2019-thuc-hien-de-an-xay-dung-van-hoa-ung-xu-trong-truong-hoc-657e5.html"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kyluat.vn/vb/quyet-dinh-1299-qd-ttg-2018-de-an-xay-dung-van-hoa-ung-xu-trong-truong-hoc-60af0.html" TargetMode="External"/><Relationship Id="rId5" Type="http://schemas.openxmlformats.org/officeDocument/2006/relationships/hyperlink" Target="https://thukyluat.vn/vb/ke-hoach-178-kh-bgddt-chi-thi-05-ct-tw-27-ct-ttg-hoc-tap-lam-theo-tu-tuong-dao-duc-ho-chi-minh-2017-53c32.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483</Words>
  <Characters>2757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QLHSSV</dc:creator>
  <cp:lastModifiedBy>QLHSSV</cp:lastModifiedBy>
  <cp:revision>1</cp:revision>
  <dcterms:created xsi:type="dcterms:W3CDTF">2020-05-07T20:45:00Z</dcterms:created>
  <dcterms:modified xsi:type="dcterms:W3CDTF">2020-05-07T21:00:00Z</dcterms:modified>
</cp:coreProperties>
</file>